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A07A5E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bookmarkStart w:id="0" w:name="_Hlk170303823"/>
      <w:bookmarkEnd w:id="0"/>
      <w:r w:rsidRPr="00E41BE0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2023/10/20 00:00|Лекция. Пространства имен часть II и области видимости.</w:t>
      </w:r>
    </w:p>
    <w:p w14:paraId="5D834043" w14:textId="77777777" w:rsidR="00E41BE0" w:rsidRPr="00E41BE0" w:rsidRDefault="00E41BE0" w:rsidP="00E41BE0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E41BE0">
        <w:rPr>
          <w:color w:val="000000"/>
          <w:sz w:val="24"/>
          <w:szCs w:val="24"/>
        </w:rPr>
        <w:t>Пространства имен часть II и области видимости</w:t>
      </w:r>
    </w:p>
    <w:p w14:paraId="0F453B8F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На сегодняшнем занятии мы продолжаем развивать тему, посвящённую пространству имён. Как мы помним, пространство имён-это система, которая представляет собой словарь. Говорит, что данное имя ссылается на какой-то определённый объект. Однако, это не гарантирует правильного использования в программе. Мы с вами могли заметить то, что у нас одни и те же имена могут встречаться по несколько раз. Например, цикл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который мы можем несколько раз подряд запускать с одной и той же переменной, например «i». Это хорошо. Функция, которую мы с вами писали, в ней тоже видели, как у нас, например, переменная внутри функции и в нашей программе имела одинаковое значение. Все это возможно благодаря области видимости.</w:t>
      </w:r>
    </w:p>
    <w:p w14:paraId="6E0AA208" w14:textId="4337F01D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Style w:val="a3"/>
          <w:rFonts w:ascii="Times New Roman" w:hAnsi="Times New Roman" w:cs="Times New Roman"/>
          <w:color w:val="000000"/>
          <w:sz w:val="24"/>
          <w:szCs w:val="24"/>
        </w:rPr>
        <w:t>Область видимости-</w:t>
      </w:r>
      <w:r w:rsidRPr="00E41BE0">
        <w:rPr>
          <w:rFonts w:ascii="Times New Roman" w:hAnsi="Times New Roman" w:cs="Times New Roman"/>
          <w:color w:val="000000"/>
          <w:sz w:val="24"/>
          <w:szCs w:val="24"/>
        </w:rPr>
        <w:t>это, по сути, та часть кода, где у нас переменная доступна, и мы можем её использовать. Существует всего 4 области видимости. С </w:t>
      </w:r>
      <w:r w:rsidRPr="00E41BE0">
        <w:rPr>
          <w:rStyle w:val="a3"/>
          <w:rFonts w:ascii="Times New Roman" w:hAnsi="Times New Roman" w:cs="Times New Roman"/>
          <w:color w:val="000000"/>
          <w:sz w:val="24"/>
          <w:szCs w:val="24"/>
        </w:rPr>
        <w:t>глобальной</w:t>
      </w:r>
      <w:r w:rsidRPr="00E41BE0">
        <w:rPr>
          <w:rFonts w:ascii="Times New Roman" w:hAnsi="Times New Roman" w:cs="Times New Roman"/>
          <w:color w:val="000000"/>
          <w:sz w:val="24"/>
          <w:szCs w:val="24"/>
        </w:rPr>
        <w:t> мы с вами уже знакомы. То есть вот наша переменная «а», она находится в глобальной области видимости (Рис.1).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8F6F8E1" w14:textId="4AAF20FC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B915344" wp14:editId="51342ADF">
            <wp:extent cx="9753600" cy="6240780"/>
            <wp:effectExtent l="0" t="0" r="0" b="7620"/>
            <wp:docPr id="32" name="Рисунок 32" descr="https://static.tildacdn.com/tild6635-6332-4338-a565-663766323233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6635-6332-4338-a565-663766323233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69FD7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6A1EB53F" w14:textId="25F3798E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Эта область видимости на самом деле не сильно безопасна. Так как мы, </w:t>
      </w:r>
      <w:proofErr w:type="gram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по сути</w:t>
      </w:r>
      <w:proofErr w:type="gram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можем иметь несколько модулей, которые подключили, с одинаковыми названиями, и можем потерять смысл нашего значения внутри этой переменной. Потому что из одного модуля мы будем брать значения, а из другого нет. Они у нас находятся в одной области видимости, если они подключены, например, глобально. Что касается </w:t>
      </w:r>
      <w:r w:rsidRPr="00E41BE0">
        <w:rPr>
          <w:rStyle w:val="a3"/>
          <w:rFonts w:ascii="Times New Roman" w:hAnsi="Times New Roman" w:cs="Times New Roman"/>
          <w:color w:val="000000"/>
          <w:sz w:val="24"/>
          <w:szCs w:val="24"/>
        </w:rPr>
        <w:t>локальной области</w:t>
      </w:r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 видимости? </w:t>
      </w: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Функции, например, или какие-то конструкции, например по типу того же цикла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У нас это позволяет использовать одно и то же имя в программе несколько раз. При этом эти имена будут ссылаться на разные значения. То есть сейчас у нас, например, есть функция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есть переменная «d», которая находится в области видимости локальной, которая находится внутри функции (Рис.2).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1C304B" w14:textId="47C43CFB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E64530F" wp14:editId="193CC195">
            <wp:extent cx="9991725" cy="5121275"/>
            <wp:effectExtent l="0" t="0" r="9525" b="3175"/>
            <wp:docPr id="31" name="Рисунок 31" descr="https://static.tildacdn.com/tild6130-3162-4535-b561-363338313962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6130-3162-4535-b561-363338313962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2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57121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6781EE8E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Есть </w:t>
      </w:r>
      <w:r w:rsidRPr="00E41BE0">
        <w:rPr>
          <w:rStyle w:val="a3"/>
          <w:rFonts w:ascii="Times New Roman" w:hAnsi="Times New Roman" w:cs="Times New Roman"/>
          <w:color w:val="000000"/>
          <w:sz w:val="24"/>
          <w:szCs w:val="24"/>
        </w:rPr>
        <w:t>встроенная</w:t>
      </w:r>
      <w:r w:rsidRPr="00E41BE0">
        <w:rPr>
          <w:rFonts w:ascii="Times New Roman" w:hAnsi="Times New Roman" w:cs="Times New Roman"/>
          <w:color w:val="000000"/>
          <w:sz w:val="24"/>
          <w:szCs w:val="24"/>
        </w:rPr>
        <w:t> или, можно сказать, </w:t>
      </w:r>
      <w:r w:rsidRPr="00E41BE0">
        <w:rPr>
          <w:rStyle w:val="a3"/>
          <w:rFonts w:ascii="Times New Roman" w:hAnsi="Times New Roman" w:cs="Times New Roman"/>
          <w:color w:val="000000"/>
          <w:sz w:val="24"/>
          <w:szCs w:val="24"/>
        </w:rPr>
        <w:t>область видимости встроенных имён модулей.</w:t>
      </w:r>
      <w:r w:rsidRPr="00E41BE0">
        <w:rPr>
          <w:rFonts w:ascii="Times New Roman" w:hAnsi="Times New Roman" w:cs="Times New Roman"/>
          <w:color w:val="000000"/>
          <w:sz w:val="24"/>
          <w:szCs w:val="24"/>
        </w:rPr>
        <w:t> То, что у нас находится в каких-то импортах, которые мы описываем и так далее. Там своя область видимости.</w:t>
      </w:r>
    </w:p>
    <w:p w14:paraId="7EA9A92E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И последняя четвертая-это </w:t>
      </w:r>
      <w:r w:rsidRPr="00E41BE0">
        <w:rPr>
          <w:rStyle w:val="a3"/>
          <w:rFonts w:ascii="Times New Roman" w:hAnsi="Times New Roman" w:cs="Times New Roman"/>
          <w:color w:val="000000"/>
          <w:sz w:val="24"/>
          <w:szCs w:val="24"/>
        </w:rPr>
        <w:t>объемлющая</w:t>
      </w:r>
      <w:r w:rsidRPr="00E41BE0">
        <w:rPr>
          <w:rFonts w:ascii="Times New Roman" w:hAnsi="Times New Roman" w:cs="Times New Roman"/>
          <w:color w:val="000000"/>
          <w:sz w:val="24"/>
          <w:szCs w:val="24"/>
        </w:rPr>
        <w:t>. Здесь дела обстоят немного интереснее. Объемлющая область видимости появляется тогда, когда у нас одна функция находится внутри другой.</w:t>
      </w:r>
    </w:p>
    <w:p w14:paraId="4DCC439E" w14:textId="626611CB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Создадим функцию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def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которая точно также будет принимать значение какое-то «x» (Рис.3).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04AF29F" w14:textId="03E6B273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458A29F" wp14:editId="390A3D7C">
            <wp:extent cx="9991725" cy="4385310"/>
            <wp:effectExtent l="0" t="0" r="9525" b="0"/>
            <wp:docPr id="30" name="Рисунок 30" descr="https://static.tildacdn.com/tild3935-3962-4538-b436-303532323238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3935-3962-4538-b436-303532323238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8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A78A8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32039608" w14:textId="7832E344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Далее подвинем вот так: то есть функция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будет возводить переменную «d» в квадрат, функция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будет проверять (Рис.4).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E9F71F2" w14:textId="14352D06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70D0B61" wp14:editId="608E39A9">
            <wp:extent cx="9991725" cy="4723765"/>
            <wp:effectExtent l="0" t="0" r="9525" b="635"/>
            <wp:docPr id="29" name="Рисунок 29" descr="https://static.tildacdn.com/tild6432-3963-4936-b261-366638303238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6432-3963-4936-b261-366638303238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2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31DDD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04FD9608" w14:textId="689FD97C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Давайте создадим «d» и сделаем для примера что-то другое. Пусть она будет «x» умножать на 2. И проверять если «d» делится на 2 без остатка, то мы будем с вами выводить сообщение «Чётное»,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else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будем выводить «Нечётное» (Рис.5).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F717638" w14:textId="359AF416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92C03E" wp14:editId="461DC72C">
            <wp:extent cx="9991725" cy="4842510"/>
            <wp:effectExtent l="0" t="0" r="9525" b="0"/>
            <wp:docPr id="28" name="Рисунок 28" descr="https://static.tildacdn.com/tild6138-3838-4535-a262-306136313037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6138-3838-4535-a262-306136313037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4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F67F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018D29CD" w14:textId="3AE5CF36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Ничего она у нас возвращать не будет. Но функция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будет возвращать значение переменной «d» (Рис.6).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F8951C6" w14:textId="0F196061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B931106" wp14:editId="0AB52905">
            <wp:extent cx="9991725" cy="4625340"/>
            <wp:effectExtent l="0" t="0" r="9525" b="3810"/>
            <wp:docPr id="27" name="Рисунок 27" descr="https://static.tildacdn.com/tild6631-6335-4539-b733-393839613338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6631-6335-4539-b733-393839613338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2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2EA86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5ABC1AF7" w14:textId="0D4158B1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Что у нас здесь получается? Функция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стала объемлющей для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И вот эта область видимости, которая у нас внутри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стала объемлющей областью видимости для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(Рис.7). Хотя для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она все ещё будет считаться локальной.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D6356C2" w14:textId="07D34FFB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0AFF9E1" wp14:editId="0F191105">
            <wp:extent cx="9991725" cy="5535930"/>
            <wp:effectExtent l="0" t="0" r="9525" b="7620"/>
            <wp:docPr id="26" name="Рисунок 26" descr="https://static.tildacdn.com/tild3665-6561-4563-b334-313739366435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3665-6561-4563-b334-313739366435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3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4594B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2CE28629" w14:textId="6B82992E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Внутри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выделенная область точно также будет считаться для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локальной, то есть это внутри функции (Рис.8).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941ACAA" w14:textId="7F6E811F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D5C84C9" wp14:editId="7DE2BDF0">
            <wp:extent cx="9991725" cy="4785360"/>
            <wp:effectExtent l="0" t="0" r="9525" b="0"/>
            <wp:docPr id="25" name="Рисунок 25" descr="https://static.tildacdn.com/tild3665-6166-4535-a663-316231343265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3665-6166-4535-a663-316231343265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8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899A19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34E98E98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Но если, скажем так, над головой у нашей функции есть ещё другая функция-это уже новая область видимости объемлющая. И вспоминая мои слова из предыдущего урока, мы всегда идём изнутри наружу.</w:t>
      </w:r>
    </w:p>
    <w:p w14:paraId="7F102B11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То есть какой приоритет? Мы ищем переменную в локальной области видимости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Если в ней переменную не находит наш интерпретатор, мы поднимаемся на уровень выше. Е</w:t>
      </w:r>
    </w:p>
    <w:p w14:paraId="2A5120D1" w14:textId="00EA9E2B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Если и там не нашли, смотрим в глобальную область видимости. Если там не нашли, уже лезем во встроенную (Рис.9).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564AC4C" w14:textId="30949B81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01E7EAD" wp14:editId="3F6FEA6E">
            <wp:extent cx="9991725" cy="5087620"/>
            <wp:effectExtent l="0" t="0" r="9525" b="0"/>
            <wp:docPr id="24" name="Рисунок 24" descr="https://static.tildacdn.com/tild3966-3434-4330-b334-386431653730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3966-3434-4330-b334-386431653730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8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2A632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6C1E83AF" w14:textId="0D8C892A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Однако внутри функции есть несколько особенностей поведения. Допустим, мы вызываем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Давайте пропишем вызов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и будем передавать в неё «x» (Рис.10).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9AEC144" w14:textId="5DFD9117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3B41032" wp14:editId="3A989C92">
            <wp:extent cx="9991725" cy="4168775"/>
            <wp:effectExtent l="0" t="0" r="9525" b="3175"/>
            <wp:docPr id="23" name="Рисунок 23" descr="https://static.tildacdn.com/tild3531-3138-4139-a539-666363323864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3531-3138-4139-a539-666363323864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6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945D0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60381CEB" w14:textId="2229B08F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И запустим нашу программу (Рис.11). Смотрим, у нас переменная «b» содержит значение 4. Но мы видим сверху чётное. Почему так?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3BA53FD" w14:textId="3F76C889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AF80EEE" wp14:editId="29618E2A">
            <wp:extent cx="9991090" cy="6598920"/>
            <wp:effectExtent l="0" t="0" r="0" b="0"/>
            <wp:docPr id="22" name="Рисунок 22" descr="https://static.tildacdn.com/tild6637-6630-4566-b738-613464653336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6637-6630-4566-b738-613464653336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8189" cy="66036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4EAF8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4F273909" w14:textId="7F1F9E03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Что здесь у нас происходит? У нас есть переменная «d». Мы возвели её в квадрат, то есть 2 в квадрате-это 4, поэтому в результате мы получили все-таки четвёрку. Прежде чем вернуть это дело, мы вызвали функцию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В этой функции образовалась переменная «d», мы 2 умножили на 2, потому что здесь она принимает «x» («x», который мы передаём). «d» умножили на 2, проверили чётное оно или нет и вывели сообщение на экран. Далее мы видим вызов функции. То есть сначала у нас, грубо говоря, выполняется этот участок кода, потом выполняется этот участок кода (Рис.12). С двойкой, конечно, это не особо понятно, что 2 в квадрате, что 2 умноженное на 2, это одно и то же.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EC3DB5F" w14:textId="6E7F115B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C9BCB5" wp14:editId="050F272C">
            <wp:extent cx="9991725" cy="4854575"/>
            <wp:effectExtent l="0" t="0" r="9525" b="3175"/>
            <wp:docPr id="21" name="Рисунок 21" descr="https://static.tildacdn.com/tild3861-6237-4137-b135-613931396663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3861-6237-4137-b135-613931396663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5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3A1D5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2E242572" w14:textId="322C1733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Давайте напишем 4, запустим программу и увидим 16 (Рис.13).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BBD61AD" w14:textId="4110A662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CBC310" wp14:editId="7D704E10">
            <wp:extent cx="9991725" cy="6655435"/>
            <wp:effectExtent l="0" t="0" r="9525" b="0"/>
            <wp:docPr id="20" name="Рисунок 20" descr="https://static.tildacdn.com/tild3733-3231-4433-b662-653933623631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3733-3231-4433-b662-653933623631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5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90CD3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524DF8D5" w14:textId="7DC871FE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Опять же, по логике, наша переменная «d» должна была изменить значение, потому что мы её как таковой здесь должны были перезаписать и получить в ответе 8. Но нет. У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своё пространство имен и своя область видимости. Мы смотрим внутри, видим то, что здесь есть своё значение «d», своя переменная (Рис.14). Мы это имя используем.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44FD8BA" w14:textId="7567315A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2DD2EB4" wp14:editId="4A555D2C">
            <wp:extent cx="9991191" cy="6682105"/>
            <wp:effectExtent l="0" t="0" r="0" b="4445"/>
            <wp:docPr id="19" name="Рисунок 19" descr="https://static.tildacdn.com/tild6235-3161-4733-a464-656266306463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6235-3161-4733-a464-656266306463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3240" cy="668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3A06C6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0B22C468" w14:textId="29BD57AF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Но если мы уберём в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создание переменной «d» и запустим, ничего не поменяется (Рис.15). Мы видим сообщение «чётное», видим «четверочку в квадрате-16», потому что мы смотрим другую функцию, то есть мы поднимаемся на уровень выше.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FD58187" w14:textId="3BD7BFCD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EE5E713" wp14:editId="34DEA84F">
            <wp:extent cx="9991603" cy="6896100"/>
            <wp:effectExtent l="0" t="0" r="0" b="0"/>
            <wp:docPr id="18" name="Рисунок 18" descr="https://static.tildacdn.com/tild6464-3462-4533-b130-303336326136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6464-3462-4533-b130-303336326136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9420" cy="69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6F747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6DD93376" w14:textId="637ADC8F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Область видимости позволяет нам залезть выше, то есть из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мы можем получить доступ к именам, которые находятся в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(Рис.16). В ней у нас есть переменная «d», поэтому значение мы берём оттуда.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0981972" w14:textId="0A186F49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672066E" wp14:editId="58D3B356">
            <wp:extent cx="9991725" cy="6492240"/>
            <wp:effectExtent l="0" t="0" r="9525" b="3810"/>
            <wp:docPr id="17" name="Рисунок 17" descr="https://static.tildacdn.com/tild6435-6434-4633-b138-366465366661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atic.tildacdn.com/tild6435-6434-4633-b138-366465366661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49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513B1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11A128A6" w14:textId="4E390563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Если у нас в глобальном пространстве будет «d» равно 5, допустим. Точно также запускаем, результат не меняется (Рис.17).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EA11662" w14:textId="663525ED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FCE378" wp14:editId="45F186AD">
            <wp:extent cx="9991725" cy="6842760"/>
            <wp:effectExtent l="0" t="0" r="9525" b="0"/>
            <wp:docPr id="16" name="Рисунок 16" descr="https://static.tildacdn.com/tild6636-3966-4336-b431-623666383266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tildacdn.com/tild6636-3966-4336-b431-623666383266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4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4A2A4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Рис.17</w:t>
      </w:r>
    </w:p>
    <w:p w14:paraId="42403CED" w14:textId="2993661C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Но если мы из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уберём «d», запустим наш файл, ы увидим 5 и «нечётное» (Рис.18).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56E37A6" w14:textId="4645C7CC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E0EB273" wp14:editId="7A20B9FC">
            <wp:extent cx="9991725" cy="5823585"/>
            <wp:effectExtent l="0" t="0" r="9525" b="5715"/>
            <wp:docPr id="15" name="Рисунок 15" descr="https://static.tildacdn.com/tild3062-6631-4466-b839-353365353464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3062-6631-4466-b839-353365353464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82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9B631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6CAF5C4D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Почему? Потому что у нас вызывается функция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Мы проверяем в ней «d». Ее там нет. Затем посмотрели на функцию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и там не нашли. Полезли в функцию дальше-нашли, значит, берем её.</w:t>
      </w:r>
    </w:p>
    <w:p w14:paraId="1E74E265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Вот эти области видимости позволяют нам прыгать, скажем так, по пространству имён и смотреть эти значения у других объектов.</w:t>
      </w:r>
    </w:p>
    <w:p w14:paraId="051E103E" w14:textId="10E80C83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Если мы создадим какой-то свой модуль, например, у нас есть «module3». Давайте в нем создадим переменную «d=10» (Рис.19).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61BBF0" w14:textId="6D09F4DB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2036B0C" wp14:editId="5175CEE9">
            <wp:extent cx="9991725" cy="3474720"/>
            <wp:effectExtent l="0" t="0" r="9525" b="0"/>
            <wp:docPr id="14" name="Рисунок 14" descr="https://static.tildacdn.com/tild6436-3861-4636-a661-613161396566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tildacdn.com/tild6436-3861-4636-a661-613161396566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3E6D7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4E6B9B4C" w14:textId="29271284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В модуле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namespaces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напишем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from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module3 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*», а «d» уберем (Рис.20).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131A09B" w14:textId="0DA1F2A0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8E58FD0" wp14:editId="405F384E">
            <wp:extent cx="9991725" cy="4612005"/>
            <wp:effectExtent l="0" t="0" r="9525" b="0"/>
            <wp:docPr id="13" name="Рисунок 13" descr="https://static.tildacdn.com/tild3230-3266-4863-b330-653431626637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tatic.tildacdn.com/tild3230-3266-4863-b330-653431626637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1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B26A9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5336FEC1" w14:textId="127F7279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Запустим наше пространство, наш файл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namespaces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(Рис.21). Мы увидим здесь «чётное». Почему? Потому что в «module3» у нас «d» чётное.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FD81863" w14:textId="67468B88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863CE07" wp14:editId="10FEDCE2">
            <wp:extent cx="9991725" cy="6819900"/>
            <wp:effectExtent l="0" t="0" r="9525" b="0"/>
            <wp:docPr id="12" name="Рисунок 12" descr="https://static.tildacdn.com/tild3438-6538-4431-b334-303064353564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tildacdn.com/tild3438-6538-4431-b334-303064353564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1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C8BD9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67FDBD4D" w14:textId="562BB90E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Запустим так (Рис.22). Результат не изменится. Не нашли в нашей программе, полезли в другой модуль.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C541907" w14:textId="39516675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2D46016" wp14:editId="12209BF4">
            <wp:extent cx="9991725" cy="5641975"/>
            <wp:effectExtent l="0" t="0" r="9525" b="0"/>
            <wp:docPr id="11" name="Рисунок 11" descr="https://static.tildacdn.com/tild3763-6231-4465-b433-376561346464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tatic.tildacdn.com/tild3763-6231-4465-b433-376561346464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E428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674D985D" w14:textId="158ED182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Однако, если она будет в модуле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namespaces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например, 8. Запустим, видим здесь 8. Она у нас до сих пор «четное» (Рис.23).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6DB0CB7" w14:textId="3D650009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6BF1B94" wp14:editId="7B95487D">
            <wp:extent cx="9991090" cy="6804660"/>
            <wp:effectExtent l="0" t="0" r="0" b="0"/>
            <wp:docPr id="10" name="Рисунок 10" descr="https://static.tildacdn.com/tild6365-3032-4339-a336-363033376335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atic.tildacdn.com/tild6365-3032-4339-a336-363033376335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7782" cy="680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95A8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1F112B52" w14:textId="18B67116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Давайте напишем 7, видим «нечетное» (Рис.24). То есть мы начинаем смотреть изнутри наружу.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0B7A1BB" w14:textId="40C40209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8EF547" wp14:editId="226084BB">
            <wp:extent cx="9991725" cy="6515735"/>
            <wp:effectExtent l="0" t="0" r="9525" b="0"/>
            <wp:docPr id="9" name="Рисунок 9" descr="https://static.tildacdn.com/tild3734-6533-4032-b938-356132663635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atic.tildacdn.com/tild3734-6533-4032-b938-356132663635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51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484EF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412CA45C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Style w:val="a3"/>
          <w:rFonts w:ascii="Times New Roman" w:hAnsi="Times New Roman" w:cs="Times New Roman"/>
          <w:color w:val="000000"/>
          <w:sz w:val="24"/>
          <w:szCs w:val="24"/>
        </w:rPr>
        <w:t>4 области видимости: локальная, объемлющая, глобальная и встроенная.</w:t>
      </w:r>
      <w:r w:rsidRPr="00E41BE0">
        <w:rPr>
          <w:rFonts w:ascii="Times New Roman" w:hAnsi="Times New Roman" w:cs="Times New Roman"/>
          <w:color w:val="000000"/>
          <w:sz w:val="24"/>
          <w:szCs w:val="24"/>
        </w:rPr>
        <w:t> Начинаем с конца, в нашем порядке это сначала.</w:t>
      </w:r>
    </w:p>
    <w:p w14:paraId="68AA2799" w14:textId="78DB445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Style w:val="a3"/>
          <w:rFonts w:ascii="Times New Roman" w:hAnsi="Times New Roman" w:cs="Times New Roman"/>
          <w:color w:val="000000"/>
          <w:sz w:val="24"/>
          <w:szCs w:val="24"/>
        </w:rPr>
        <w:lastRenderedPageBreak/>
        <w:t>Как же работать с вот этим объемлющим пространством? </w:t>
      </w:r>
      <w:r w:rsidRPr="00E41BE0">
        <w:rPr>
          <w:rFonts w:ascii="Times New Roman" w:hAnsi="Times New Roman" w:cs="Times New Roman"/>
          <w:color w:val="000000"/>
          <w:sz w:val="24"/>
          <w:szCs w:val="24"/>
        </w:rPr>
        <w:t>Единственный вопрос, который остался у нас не закрыт. Это если мы внутри функции, например, хотели изменить, точнее использовать какое-то глобальное значение, мы писали функцию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global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Например,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global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d». И мы переопределяем это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global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d»: «d=d**2». Запустим (Рис.25). До этого было 7. В итоге мы эту 7 перезаписали на «d**2», возвели её в квадрат, и теперь наша переменная «d» имеет значение 49.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2BE120A" w14:textId="4A321583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E701D66" wp14:editId="2E24D7F4">
            <wp:extent cx="9991216" cy="6812280"/>
            <wp:effectExtent l="0" t="0" r="0" b="7620"/>
            <wp:docPr id="8" name="Рисунок 8" descr="https://static.tildacdn.com/tild3661-6135-4437-a566-333264393161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atic.tildacdn.com/tild3661-6135-4437-a566-333264393161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2733" cy="6813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6F455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5B982D87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С такой функцией понятно. Если мы хотим в локальном пространстве имён использовать значение из глобального пространства имён, мы используем команду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global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</w:t>
      </w:r>
    </w:p>
    <w:p w14:paraId="78178D46" w14:textId="351FA650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Но что делать с объемлющим пространством имён? Здесь же может быть какое-то своё значение. Мы сейчас не трогаем наше глобальное значение. У нас «d» это «х» в квадрате. Мы хотим изменить это значение (Рис.26).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A93B296" w14:textId="7D083B72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FDD77BB" wp14:editId="4E26869C">
            <wp:extent cx="9991725" cy="6615430"/>
            <wp:effectExtent l="0" t="0" r="9525" b="0"/>
            <wp:docPr id="7" name="Рисунок 7" descr="https://static.tildacdn.com/tild6266-3132-4162-b066-623663643438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atic.tildacdn.com/tild6266-3132-4162-b066-623663643438/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1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6FD95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0BAB15D9" w14:textId="6784240E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Напишем «d=х/2», так уменьшим её в 2 раза (Рис.27).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D71DBB5" w14:textId="12570D96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0B0FCEC" wp14:editId="2C5A7C30">
            <wp:extent cx="9991725" cy="6434455"/>
            <wp:effectExtent l="0" t="0" r="9525" b="4445"/>
            <wp:docPr id="6" name="Рисунок 6" descr="https://static.tildacdn.com/tild3035-3932-4034-b866-336130376232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atic.tildacdn.com/tild3035-3932-4034-b866-336130376232/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434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6793B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Рис.27</w:t>
      </w:r>
    </w:p>
    <w:p w14:paraId="1765BB68" w14:textId="6E02E4CC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Сейчас эта переменная «d» у нас находится в пространстве имён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Это локальная переменная, она существует у нас только пока работает функция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Если мы хотим взаимодействовать с объемлющей функцией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нам надо использовать команду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nonlocal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после которой написать имя переменной, которую мы будем использовать (Рис.28).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4D338A2" w14:textId="278EFB8F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3556242" wp14:editId="6CCAC7CA">
            <wp:extent cx="9991725" cy="6850380"/>
            <wp:effectExtent l="0" t="0" r="9525" b="7620"/>
            <wp:docPr id="5" name="Рисунок 5" descr="https://static.tildacdn.com/tild6131-3432-4666-b938-383064666430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atic.tildacdn.com/tild6131-3432-4666-b938-383064666430/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5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06D01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Рис.28</w:t>
      </w:r>
    </w:p>
    <w:p w14:paraId="2AD28426" w14:textId="70A243A4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И получается, мы в результате должны получить уже не 49, а 3,5. Почему? (Немного ошибся) Давайте добавим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global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d» (Рис.29).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92475E7" w14:textId="12FF09A9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2247BF" wp14:editId="686D9699">
            <wp:extent cx="9991725" cy="4757420"/>
            <wp:effectExtent l="0" t="0" r="9525" b="5080"/>
            <wp:docPr id="4" name="Рисунок 4" descr="https://static.tildacdn.com/tild3935-6630-4564-b930-633163336365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atic.tildacdn.com/tild3935-6630-4564-b930-633163336365/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BFF6D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Рис.29</w:t>
      </w:r>
    </w:p>
    <w:p w14:paraId="4B12D0A3" w14:textId="7EA5E8A1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Мы берём глобальную переменную «d», меняем значение переменной «d», потому что мы используем,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nonlocal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оператор, то есть смотрим в объемлющую нашу функцию, то есть не в локальную и изменяем это значение, уменьшив в 2 раза. Запускаем (Рис.30). У нас она не найдена, потому что стоит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global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BDAE777" w14:textId="074BEC51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6B59454" wp14:editId="4AF27007">
            <wp:extent cx="9991725" cy="6778625"/>
            <wp:effectExtent l="0" t="0" r="9525" b="3175"/>
            <wp:docPr id="3" name="Рисунок 3" descr="https://static.tildacdn.com/tild3561-3838-4565-b461-373137346161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atic.tildacdn.com/tild3561-3838-4565-b461-373137346161/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77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E8970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Рис.30</w:t>
      </w:r>
    </w:p>
    <w:p w14:paraId="651B52EB" w14:textId="7047EA3C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Значит, давайте уберём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global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запустим, получаем «2.0» (Рис.31).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448FB47" w14:textId="5344F303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2B9D99" wp14:editId="31BAEF37">
            <wp:extent cx="9991725" cy="6812280"/>
            <wp:effectExtent l="0" t="0" r="9525" b="7620"/>
            <wp:docPr id="2" name="Рисунок 2" descr="https://static.tildacdn.com/tild6435-6465-4130-b130-363061333733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atic.tildacdn.com/tild6435-6465-4130-b130-363061333733/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81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DCC0F0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Рис.31</w:t>
      </w:r>
    </w:p>
    <w:p w14:paraId="55E2917A" w14:textId="5C861296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Почему? Потому что мы передали 4 (Рис.32).</w:t>
      </w:r>
      <w:r w:rsidR="009439C8" w:rsidRPr="009439C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FF3CA70" w14:textId="2144DA10" w:rsidR="00E41BE0" w:rsidRPr="00E41BE0" w:rsidRDefault="009439C8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96E6F07" wp14:editId="068DD0EE">
            <wp:extent cx="9990455" cy="6537960"/>
            <wp:effectExtent l="0" t="0" r="0" b="0"/>
            <wp:docPr id="1" name="Рисунок 1" descr="https://static.tildacdn.com/tild6566-3130-4263-a666-333332613038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atic.tildacdn.com/tild6566-3130-4263-a666-333332613038/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6717" cy="654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A11B6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Рис.32</w:t>
      </w:r>
    </w:p>
    <w:p w14:paraId="75766A07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lastRenderedPageBreak/>
        <w:t>У нас функция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возводит эту 4 в квадрат и должна её вернуть. Однако перед тем, как её вернуть, мы вызвали функцию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которая взяла это значение 4, потому что мы его в нее передали, разделила на 2, вывела какой-то текст «чётное», «нечётное». Но значение «d» оно все-таки изменило. То есть мы переопределили значение «d». И наша функция его вернула, но вернула уже ни четвёрку, ни четвёрку в квадрате, а четвёрку, которая меньше в 2 раза. То есть, если мы хотим работать с этими значениями, то мы должны использовать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nonlocal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если у нас какая-то функция внутри функции.</w:t>
      </w:r>
    </w:p>
    <w:p w14:paraId="5ACE7292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Будьте аккуратны с пространством имён и областями видимости, поначалу можно путаться.</w:t>
      </w:r>
    </w:p>
    <w:p w14:paraId="3D0E37C3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>У вас может быть много уровней вложенности. Мы можем здесь создать ещё одну функцию внутри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Это правило будет распространяться точно также. То есть у нас будет объемлющая функция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», какая-то функция со своим пространством имён, и у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будет какое-то локальное пространство имён, 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square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 будет также объемлющем для функции «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even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>». Уровней вложенности может быть сколько угодно. Однако, если у вас сильно вложенная и тяжёлая конструкция, вероятно, вы делаете что-то не так и стоит пересмотреть структуру своего кода.</w:t>
      </w:r>
    </w:p>
    <w:p w14:paraId="657DFCD1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Резюмируя тему, посвящённую пространству имён и областям видимости то, что мы успели разобрать за два занятия, это в 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у нас существует некая система, похожая на словарик. Причём в этой системе хранятся какие-то объекты, которые ссылаются на какие-то значения, то есть хранятся какие-то элементы, которые ссылаются на значения. И у некоторых объектов </w:t>
      </w:r>
      <w:proofErr w:type="spell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есть своё пространство имён, то есть они обладают своими именами. Именно поэтому у нас несколько имён точнее, одинаковые имена могут ссылаться на разные значения. Однако прыгать по вот этим пространствам имён нам позволяет область видимости. То есть мы видим эти значения у себя, можем посмотреть где-то ещё, если не нашли у себя, это благодаря области видимости. Такая структура позволяет нам гибко выстраивать наши программы. Какие-то переменные мы можем изменять и брать их, допустим, глобально, какие-то локально, при этом они будут иметь одинаковые названия. То ест</w:t>
      </w:r>
      <w:bookmarkStart w:id="1" w:name="_GoBack"/>
      <w:bookmarkEnd w:id="1"/>
      <w:r w:rsidRPr="00E41BE0">
        <w:rPr>
          <w:rFonts w:ascii="Times New Roman" w:hAnsi="Times New Roman" w:cs="Times New Roman"/>
          <w:color w:val="000000"/>
          <w:sz w:val="24"/>
          <w:szCs w:val="24"/>
        </w:rPr>
        <w:t>ь все зависит от того, как вы захотите построить свою программу. Здесь только нужно следить за тем, чтобы у вас не было никаких конфликтов имён. Одно и то же имя в программе не перекрывало другое такое тоже может быть. Часто это возникает при импортах, когда вы импортируете библиотеки или полностью все из этих библиотек, у вас некоторые функции могут совпадать по названиям. Использоваться будет самое последнее, это мы помним, то, что было импортировано позже всего.</w:t>
      </w:r>
    </w:p>
    <w:p w14:paraId="2D58DAFC" w14:textId="77777777" w:rsidR="00E41BE0" w:rsidRPr="00E41BE0" w:rsidRDefault="00E41BE0" w:rsidP="00E41BE0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На этом наше занятие, посвящённое </w:t>
      </w:r>
      <w:proofErr w:type="gramStart"/>
      <w:r w:rsidRPr="00E41BE0">
        <w:rPr>
          <w:rFonts w:ascii="Times New Roman" w:hAnsi="Times New Roman" w:cs="Times New Roman"/>
          <w:color w:val="000000"/>
          <w:sz w:val="24"/>
          <w:szCs w:val="24"/>
        </w:rPr>
        <w:t>областям видимости</w:t>
      </w:r>
      <w:proofErr w:type="gramEnd"/>
      <w:r w:rsidRPr="00E41BE0">
        <w:rPr>
          <w:rFonts w:ascii="Times New Roman" w:hAnsi="Times New Roman" w:cs="Times New Roman"/>
          <w:color w:val="000000"/>
          <w:sz w:val="24"/>
          <w:szCs w:val="24"/>
        </w:rPr>
        <w:t xml:space="preserve"> подходит к концу.</w:t>
      </w:r>
    </w:p>
    <w:p w14:paraId="5AE3DB24" w14:textId="667B4B80" w:rsidR="00C9315B" w:rsidRPr="00E41BE0" w:rsidRDefault="00C9315B" w:rsidP="00E41BE0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E41BE0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5"/>
  </w:num>
  <w:num w:numId="2">
    <w:abstractNumId w:val="4"/>
  </w:num>
  <w:num w:numId="3">
    <w:abstractNumId w:val="6"/>
  </w:num>
  <w:num w:numId="4">
    <w:abstractNumId w:val="3"/>
  </w:num>
  <w:num w:numId="5">
    <w:abstractNumId w:val="0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0A21C3"/>
    <w:rsid w:val="0013173C"/>
    <w:rsid w:val="00172F25"/>
    <w:rsid w:val="00186C8E"/>
    <w:rsid w:val="001F69A1"/>
    <w:rsid w:val="00201463"/>
    <w:rsid w:val="0024526A"/>
    <w:rsid w:val="002D39FE"/>
    <w:rsid w:val="003E1181"/>
    <w:rsid w:val="004103B4"/>
    <w:rsid w:val="0050704D"/>
    <w:rsid w:val="00565B0D"/>
    <w:rsid w:val="005726C8"/>
    <w:rsid w:val="00585956"/>
    <w:rsid w:val="005C47A5"/>
    <w:rsid w:val="005F5642"/>
    <w:rsid w:val="006C13DD"/>
    <w:rsid w:val="006F430A"/>
    <w:rsid w:val="007810AD"/>
    <w:rsid w:val="00831162"/>
    <w:rsid w:val="008826EF"/>
    <w:rsid w:val="00891DE3"/>
    <w:rsid w:val="008A2AA1"/>
    <w:rsid w:val="008E72CD"/>
    <w:rsid w:val="0091035C"/>
    <w:rsid w:val="00942F57"/>
    <w:rsid w:val="009439C8"/>
    <w:rsid w:val="009505D2"/>
    <w:rsid w:val="00971B38"/>
    <w:rsid w:val="009E48F9"/>
    <w:rsid w:val="00A04F0A"/>
    <w:rsid w:val="00A406DA"/>
    <w:rsid w:val="00AF7A5F"/>
    <w:rsid w:val="00C33378"/>
    <w:rsid w:val="00C9315B"/>
    <w:rsid w:val="00C94907"/>
    <w:rsid w:val="00CA4BDF"/>
    <w:rsid w:val="00CA640F"/>
    <w:rsid w:val="00D10932"/>
    <w:rsid w:val="00E41BE0"/>
    <w:rsid w:val="00E5285E"/>
    <w:rsid w:val="00E57353"/>
    <w:rsid w:val="00E75AD5"/>
    <w:rsid w:val="00ED6B92"/>
    <w:rsid w:val="00EF1320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CDB3CE-39BF-446A-B412-497DBDBBA1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39</Pages>
  <Words>1730</Words>
  <Characters>9865</Characters>
  <Application>Microsoft Office Word</Application>
  <DocSecurity>0</DocSecurity>
  <Lines>82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11572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2024-06-26T10:16:00Z</dcterms:created>
  <dcterms:modified xsi:type="dcterms:W3CDTF">2024-06-26T10:24:00Z</dcterms:modified>
</cp:coreProperties>
</file>